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jc w:val="center"/>
        <w:rPr>
          <w:rStyle w:val="14"/>
          <w:rFonts w:eastAsia="黑体"/>
          <w:b/>
          <w:spacing w:val="44"/>
          <w:sz w:val="84"/>
          <w:szCs w:val="84"/>
        </w:rPr>
      </w:pPr>
      <w:r>
        <w:rPr>
          <w:rStyle w:val="14"/>
          <w:rFonts w:hint="eastAsia" w:eastAsia="黑体"/>
          <w:b/>
          <w:spacing w:val="44"/>
          <w:sz w:val="84"/>
          <w:szCs w:val="84"/>
          <w:lang w:val="en-US" w:eastAsia="zh-CN"/>
        </w:rPr>
        <w:t xml:space="preserve"> </w:t>
      </w:r>
      <w:r>
        <w:rPr>
          <w:rStyle w:val="14"/>
          <w:rFonts w:eastAsia="黑体"/>
          <w:b/>
          <w:spacing w:val="44"/>
          <w:sz w:val="84"/>
          <w:szCs w:val="84"/>
        </w:rPr>
        <w:t>充值接口说明书</w:t>
      </w:r>
    </w:p>
    <w:p>
      <w:pPr>
        <w:jc w:val="center"/>
        <w:rPr>
          <w:rStyle w:val="14"/>
          <w:rFonts w:eastAsia="黑体"/>
          <w:b/>
          <w:spacing w:val="44"/>
          <w:sz w:val="84"/>
          <w:szCs w:val="84"/>
        </w:rPr>
      </w:pPr>
    </w:p>
    <w:p>
      <w:pPr>
        <w:jc w:val="center"/>
        <w:rPr>
          <w:rStyle w:val="14"/>
          <w:rFonts w:eastAsia="黑体"/>
          <w:b/>
          <w:spacing w:val="44"/>
          <w:sz w:val="84"/>
          <w:szCs w:val="84"/>
        </w:rPr>
      </w:pPr>
    </w:p>
    <w:p>
      <w:pPr>
        <w:jc w:val="center"/>
        <w:rPr>
          <w:rStyle w:val="14"/>
          <w:rFonts w:eastAsia="黑体"/>
          <w:b/>
          <w:spacing w:val="44"/>
          <w:sz w:val="84"/>
          <w:szCs w:val="84"/>
        </w:rPr>
      </w:pPr>
    </w:p>
    <w:p>
      <w:pPr>
        <w:jc w:val="center"/>
        <w:rPr>
          <w:rStyle w:val="14"/>
          <w:rFonts w:eastAsia="黑体"/>
          <w:b/>
          <w:spacing w:val="44"/>
          <w:sz w:val="84"/>
          <w:szCs w:val="84"/>
        </w:rPr>
      </w:pPr>
    </w:p>
    <w:p>
      <w:pPr>
        <w:jc w:val="center"/>
        <w:rPr>
          <w:rStyle w:val="14"/>
          <w:rFonts w:eastAsia="黑体"/>
          <w:b/>
          <w:spacing w:val="44"/>
          <w:sz w:val="84"/>
          <w:szCs w:val="84"/>
        </w:rPr>
      </w:pPr>
    </w:p>
    <w:p>
      <w:pPr>
        <w:ind w:firstLine="3683" w:firstLineChars="900"/>
        <w:rPr>
          <w:rStyle w:val="14"/>
          <w:rFonts w:hint="eastAsia" w:eastAsia="黑体"/>
          <w:b/>
          <w:spacing w:val="44"/>
          <w:sz w:val="32"/>
          <w:szCs w:val="32"/>
          <w:lang w:val="en-US" w:eastAsia="zh-CN"/>
        </w:rPr>
      </w:pPr>
      <w:r>
        <w:rPr>
          <w:rStyle w:val="14"/>
          <w:rFonts w:hint="eastAsia" w:eastAsia="黑体"/>
          <w:b/>
          <w:spacing w:val="44"/>
          <w:sz w:val="32"/>
          <w:szCs w:val="32"/>
          <w:lang w:val="en-US" w:eastAsia="zh-CN"/>
        </w:rPr>
        <w:t>V1</w:t>
      </w:r>
    </w:p>
    <w:p>
      <w:pPr>
        <w:rPr>
          <w:rStyle w:val="14"/>
          <w:rFonts w:hint="eastAsia" w:eastAsia="黑体"/>
          <w:b/>
          <w:spacing w:val="44"/>
          <w:sz w:val="32"/>
          <w:szCs w:val="32"/>
          <w:lang w:val="en-US" w:eastAsia="zh-CN"/>
        </w:rPr>
      </w:pPr>
      <w:r>
        <w:rPr>
          <w:rStyle w:val="14"/>
          <w:rFonts w:hint="eastAsia" w:eastAsia="黑体"/>
          <w:b/>
          <w:spacing w:val="44"/>
          <w:sz w:val="32"/>
          <w:szCs w:val="32"/>
          <w:lang w:val="en-US" w:eastAsia="zh-CN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7147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1083"/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_Toc5017 </w:instrText>
          </w:r>
          <w:r>
            <w:fldChar w:fldCharType="separate"/>
          </w:r>
          <w:r>
            <w:rPr>
              <w:rFonts w:hint="eastAsia"/>
              <w:szCs w:val="32"/>
              <w:lang w:eastAsia="zh-CN"/>
            </w:rPr>
            <w:t>一、</w:t>
          </w:r>
          <w:r>
            <w:rPr>
              <w:szCs w:val="32"/>
            </w:rPr>
            <w:t>文档说明</w:t>
          </w:r>
          <w:r>
            <w:tab/>
          </w:r>
          <w:r>
            <w:fldChar w:fldCharType="begin"/>
          </w:r>
          <w:r>
            <w:instrText xml:space="preserve"> PAGEREF _Toc5017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_Toc17379 </w:instrText>
          </w:r>
          <w:r>
            <w:fldChar w:fldCharType="separate"/>
          </w:r>
          <w:r>
            <w:rPr>
              <w:szCs w:val="28"/>
            </w:rPr>
            <w:t>1.1 编制说明</w:t>
          </w:r>
          <w:r>
            <w:tab/>
          </w:r>
          <w:r>
            <w:fldChar w:fldCharType="begin"/>
          </w:r>
          <w:r>
            <w:instrText xml:space="preserve"> PAGEREF _Toc17379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_Toc3158 </w:instrText>
          </w:r>
          <w:r>
            <w:fldChar w:fldCharType="separate"/>
          </w:r>
          <w:r>
            <w:rPr>
              <w:szCs w:val="28"/>
            </w:rPr>
            <w:t>1.2 适用范围</w:t>
          </w:r>
          <w:r>
            <w:tab/>
          </w:r>
          <w:r>
            <w:fldChar w:fldCharType="begin"/>
          </w:r>
          <w:r>
            <w:instrText xml:space="preserve"> PAGEREF _Toc3158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_Toc15677 </w:instrText>
          </w:r>
          <w:r>
            <w:fldChar w:fldCharType="separate"/>
          </w:r>
          <w:r>
            <w:rPr>
              <w:rFonts w:hint="eastAsia"/>
              <w:szCs w:val="32"/>
            </w:rPr>
            <w:t xml:space="preserve">二、 </w:t>
          </w:r>
          <w:r>
            <w:rPr>
              <w:szCs w:val="32"/>
            </w:rPr>
            <w:t>接口技术方案</w:t>
          </w:r>
          <w:r>
            <w:tab/>
          </w:r>
          <w:r>
            <w:fldChar w:fldCharType="begin"/>
          </w:r>
          <w:r>
            <w:instrText xml:space="preserve"> PAGEREF _Toc15677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_Toc2357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32"/>
              <w:lang w:eastAsia="zh-CN"/>
            </w:rPr>
            <w:t>三、接口说明</w:t>
          </w:r>
          <w:r>
            <w:tab/>
          </w:r>
          <w:r>
            <w:fldChar w:fldCharType="begin"/>
          </w:r>
          <w:r>
            <w:instrText xml:space="preserve"> PAGEREF _Toc2357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_Toc20724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32"/>
              <w:lang w:eastAsia="zh-CN"/>
            </w:rPr>
            <w:t>四、接口内容</w:t>
          </w:r>
          <w:r>
            <w:tab/>
          </w:r>
          <w:r>
            <w:fldChar w:fldCharType="begin"/>
          </w:r>
          <w:r>
            <w:instrText xml:space="preserve"> PAGEREF _Toc20724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420" w:firstLineChars="0"/>
            <w:rPr>
              <w:rFonts w:hint="eastAsia" w:asciiTheme="majorEastAsia" w:hAnsiTheme="majorEastAsia" w:eastAsiaTheme="majorEastAsia" w:cstheme="majorEastAsia"/>
            </w:rPr>
          </w:pP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HYPERLINK \l _Toc24501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28"/>
              <w:lang w:val="en-US" w:eastAsia="zh-CN"/>
            </w:rPr>
            <w:t>4.1</w:t>
          </w:r>
          <w:r>
            <w:rPr>
              <w:rFonts w:hint="eastAsia" w:asciiTheme="majorEastAsia" w:hAnsiTheme="majorEastAsia" w:eastAsiaTheme="majorEastAsia" w:cstheme="majorEastAsia"/>
              <w:szCs w:val="28"/>
            </w:rPr>
            <w:t>、登录接口</w:t>
          </w:r>
          <w:r>
            <w:rPr>
              <w:rFonts w:hint="eastAsia" w:asciiTheme="majorEastAsia" w:hAnsiTheme="majorEastAsia" w:eastAsiaTheme="majorEastAsia" w:cstheme="majorEastAsia"/>
            </w:rPr>
            <w:tab/>
          </w: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PAGEREF _Toc24501 \h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4</w:t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420" w:firstLineChars="0"/>
            <w:rPr>
              <w:rFonts w:hint="eastAsia" w:asciiTheme="majorEastAsia" w:hAnsiTheme="majorEastAsia" w:eastAsiaTheme="majorEastAsia" w:cstheme="majorEastAsia"/>
            </w:rPr>
          </w:pP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HYPERLINK \l _Toc1699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28"/>
              <w:lang w:val="en-US" w:eastAsia="zh-CN"/>
            </w:rPr>
            <w:t>4.2、建筑房间查询</w:t>
          </w:r>
          <w:r>
            <w:rPr>
              <w:rFonts w:hint="eastAsia" w:asciiTheme="majorEastAsia" w:hAnsiTheme="majorEastAsia" w:eastAsiaTheme="majorEastAsia" w:cstheme="majorEastAsia"/>
            </w:rPr>
            <w:tab/>
          </w: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PAGEREF _Toc1699 \h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5</w:t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420" w:firstLineChars="0"/>
            <w:rPr>
              <w:rFonts w:hint="eastAsia" w:asciiTheme="majorEastAsia" w:hAnsiTheme="majorEastAsia" w:eastAsiaTheme="majorEastAsia" w:cstheme="majorEastAsia"/>
            </w:rPr>
          </w:pP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HYPERLINK \l _Toc18612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28"/>
              <w:lang w:val="en-US" w:eastAsia="zh-CN"/>
            </w:rPr>
            <w:t>4.3、建筑房间树查询</w:t>
          </w:r>
          <w:r>
            <w:rPr>
              <w:rFonts w:hint="eastAsia" w:asciiTheme="majorEastAsia" w:hAnsiTheme="majorEastAsia" w:eastAsiaTheme="majorEastAsia" w:cstheme="majorEastAsia"/>
            </w:rPr>
            <w:tab/>
          </w: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PAGEREF _Toc18612 \h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7</w:t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420" w:firstLineChars="0"/>
            <w:rPr>
              <w:rFonts w:hint="eastAsia" w:asciiTheme="majorEastAsia" w:hAnsiTheme="majorEastAsia" w:eastAsiaTheme="majorEastAsia" w:cstheme="majorEastAsia"/>
            </w:rPr>
          </w:pP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HYPERLINK \l _Toc3230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28"/>
              <w:lang w:val="en-US" w:eastAsia="zh-CN"/>
            </w:rPr>
            <w:t>4.4、房间信息查询</w:t>
          </w:r>
          <w:r>
            <w:rPr>
              <w:rFonts w:hint="eastAsia" w:asciiTheme="majorEastAsia" w:hAnsiTheme="majorEastAsia" w:eastAsiaTheme="majorEastAsia" w:cstheme="majorEastAsia"/>
            </w:rPr>
            <w:tab/>
          </w: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PAGEREF _Toc3230 \h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9</w:t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420" w:firstLineChars="0"/>
            <w:rPr>
              <w:rFonts w:hint="eastAsia" w:asciiTheme="majorEastAsia" w:hAnsiTheme="majorEastAsia" w:eastAsiaTheme="majorEastAsia" w:cstheme="majorEastAsia"/>
            </w:rPr>
          </w:pP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HYPERLINK \l _Toc22141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28"/>
              <w:lang w:val="en-US" w:eastAsia="zh-CN"/>
            </w:rPr>
            <w:t>4.5、充值</w:t>
          </w:r>
          <w:r>
            <w:rPr>
              <w:rFonts w:hint="eastAsia" w:asciiTheme="majorEastAsia" w:hAnsiTheme="majorEastAsia" w:eastAsiaTheme="majorEastAsia" w:cstheme="majorEastAsia"/>
            </w:rPr>
            <w:tab/>
          </w: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PAGEREF _Toc22141 \h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11</w:t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420" w:firstLineChars="0"/>
            <w:rPr>
              <w:rFonts w:hint="eastAsia" w:asciiTheme="majorEastAsia" w:hAnsiTheme="majorEastAsia" w:eastAsiaTheme="majorEastAsia" w:cstheme="majorEastAsia"/>
            </w:rPr>
          </w:pP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HYPERLINK \l _Toc23612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28"/>
              <w:lang w:val="en-US" w:eastAsia="zh-CN"/>
            </w:rPr>
            <w:t>4.5、查询订单是否存在</w:t>
          </w:r>
          <w:r>
            <w:rPr>
              <w:rFonts w:hint="eastAsia" w:asciiTheme="majorEastAsia" w:hAnsiTheme="majorEastAsia" w:eastAsiaTheme="majorEastAsia" w:cstheme="majorEastAsia"/>
            </w:rPr>
            <w:tab/>
          </w: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PAGEREF _Toc23612 \h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12</w:t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420" w:firstLineChars="0"/>
            <w:rPr>
              <w:rFonts w:hint="eastAsia" w:asciiTheme="majorEastAsia" w:hAnsiTheme="majorEastAsia" w:eastAsiaTheme="majorEastAsia" w:cstheme="majorEastAsia"/>
            </w:rPr>
          </w:pP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HYPERLINK \l _Toc29781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28"/>
              <w:lang w:val="en-US" w:eastAsia="zh-CN"/>
            </w:rPr>
            <w:t>4.6、房间充值记录查询</w:t>
          </w:r>
          <w:r>
            <w:rPr>
              <w:rFonts w:hint="eastAsia" w:asciiTheme="majorEastAsia" w:hAnsiTheme="majorEastAsia" w:eastAsiaTheme="majorEastAsia" w:cstheme="majorEastAsia"/>
            </w:rPr>
            <w:tab/>
          </w: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PAGEREF _Toc29781 \h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14</w:t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420" w:firstLineChars="0"/>
            <w:rPr>
              <w:rFonts w:hint="eastAsia" w:asciiTheme="majorEastAsia" w:hAnsiTheme="majorEastAsia" w:eastAsiaTheme="majorEastAsia" w:cstheme="majorEastAsia"/>
            </w:rPr>
          </w:pP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HYPERLINK \l _Toc30139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28"/>
              <w:lang w:val="en-US" w:eastAsia="zh-CN"/>
            </w:rPr>
            <w:t>4.6、余额不足房间列表</w:t>
          </w:r>
          <w:r>
            <w:rPr>
              <w:rFonts w:hint="eastAsia" w:asciiTheme="majorEastAsia" w:hAnsiTheme="majorEastAsia" w:eastAsiaTheme="majorEastAsia" w:cstheme="majorEastAsia"/>
            </w:rPr>
            <w:tab/>
          </w: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PAGEREF _Toc30139 \h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16</w:t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420" w:firstLineChars="0"/>
          </w:pP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HYPERLINK \l _Toc875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Cs w:val="28"/>
              <w:lang w:val="en-US" w:eastAsia="zh-CN"/>
            </w:rPr>
            <w:t>4.7、房间消费记录查询</w:t>
          </w:r>
          <w:r>
            <w:rPr>
              <w:rFonts w:hint="eastAsia" w:asciiTheme="majorEastAsia" w:hAnsiTheme="majorEastAsia" w:eastAsiaTheme="majorEastAsia" w:cstheme="majorEastAsia"/>
            </w:rPr>
            <w:tab/>
          </w:r>
          <w:r>
            <w:rPr>
              <w:rFonts w:hint="eastAsia" w:asciiTheme="majorEastAsia" w:hAnsiTheme="majorEastAsia" w:eastAsiaTheme="majorEastAsia" w:cstheme="majorEastAsi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</w:rPr>
            <w:instrText xml:space="preserve"> PAGEREF _Toc875 \h </w:instrText>
          </w:r>
          <w:r>
            <w:rPr>
              <w:rFonts w:hint="eastAsia" w:asciiTheme="majorEastAsia" w:hAnsiTheme="majorEastAsia" w:eastAsiaTheme="majorEastAsia" w:cstheme="majorEastAsia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</w:rPr>
            <w:t>17</w:t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_Toc6113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32"/>
              <w:lang w:val="en-US" w:eastAsia="zh-CN"/>
            </w:rPr>
            <w:t>五、返回值</w:t>
          </w:r>
          <w:r>
            <w:tab/>
          </w:r>
          <w:r>
            <w:fldChar w:fldCharType="begin"/>
          </w:r>
          <w:r>
            <w:instrText xml:space="preserve"> PAGEREF _Toc6113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fldChar w:fldCharType="end"/>
          </w:r>
        </w:p>
      </w:sdtContent>
    </w:sdt>
    <w:p>
      <w:pPr>
        <w:pStyle w:val="15"/>
        <w:numPr>
          <w:ilvl w:val="0"/>
          <w:numId w:val="0"/>
        </w:numPr>
        <w:snapToGrid w:val="0"/>
        <w:spacing w:line="360" w:lineRule="auto"/>
        <w:ind w:leftChars="0"/>
        <w:outlineLvl w:val="0"/>
        <w:rPr>
          <w:rStyle w:val="14"/>
          <w:sz w:val="32"/>
          <w:szCs w:val="32"/>
        </w:rPr>
      </w:pPr>
      <w:bookmarkStart w:id="1" w:name="_Toc11276"/>
      <w:bookmarkStart w:id="2" w:name="_Toc5017"/>
      <w:r>
        <w:rPr>
          <w:rStyle w:val="14"/>
          <w:rFonts w:hint="eastAsia"/>
          <w:sz w:val="32"/>
          <w:szCs w:val="32"/>
          <w:lang w:eastAsia="zh-CN"/>
        </w:rPr>
        <w:t>一、</w:t>
      </w:r>
      <w:r>
        <w:rPr>
          <w:rStyle w:val="14"/>
          <w:sz w:val="32"/>
          <w:szCs w:val="32"/>
        </w:rPr>
        <w:t>文档说明</w:t>
      </w:r>
      <w:bookmarkEnd w:id="0"/>
      <w:bookmarkEnd w:id="1"/>
      <w:bookmarkEnd w:id="2"/>
    </w:p>
    <w:p>
      <w:pPr>
        <w:pStyle w:val="16"/>
        <w:numPr>
          <w:ilvl w:val="1"/>
          <w:numId w:val="1"/>
        </w:numPr>
        <w:snapToGrid w:val="0"/>
        <w:spacing w:line="360" w:lineRule="auto"/>
        <w:outlineLvl w:val="1"/>
        <w:rPr>
          <w:rStyle w:val="14"/>
          <w:sz w:val="28"/>
          <w:szCs w:val="28"/>
        </w:rPr>
      </w:pPr>
      <w:bookmarkStart w:id="3" w:name="_Toc10194"/>
      <w:r>
        <w:rPr>
          <w:rStyle w:val="14"/>
          <w:rFonts w:hint="eastAsia"/>
          <w:sz w:val="28"/>
          <w:szCs w:val="28"/>
        </w:rPr>
        <w:t xml:space="preserve"> </w:t>
      </w:r>
      <w:bookmarkStart w:id="4" w:name="_Toc17379"/>
      <w:bookmarkStart w:id="5" w:name="_Toc4662"/>
      <w:bookmarkStart w:id="6" w:name="_Toc2231"/>
      <w:r>
        <w:rPr>
          <w:rStyle w:val="14"/>
          <w:sz w:val="28"/>
          <w:szCs w:val="28"/>
        </w:rPr>
        <w:t>编制说明</w:t>
      </w:r>
      <w:bookmarkEnd w:id="3"/>
      <w:bookmarkEnd w:id="4"/>
      <w:bookmarkEnd w:id="5"/>
      <w:bookmarkEnd w:id="6"/>
    </w:p>
    <w:p>
      <w:pPr>
        <w:snapToGrid w:val="0"/>
        <w:spacing w:line="360" w:lineRule="auto"/>
        <w:ind w:firstLine="420"/>
        <w:rPr>
          <w:rStyle w:val="14"/>
          <w:sz w:val="28"/>
        </w:rPr>
      </w:pPr>
      <w:r>
        <w:rPr>
          <w:rStyle w:val="14"/>
          <w:sz w:val="21"/>
          <w:szCs w:val="21"/>
        </w:rPr>
        <w:t>本文档主要描述了公司</w:t>
      </w:r>
      <w:r>
        <w:rPr>
          <w:rStyle w:val="14"/>
          <w:rFonts w:hint="eastAsia"/>
          <w:sz w:val="21"/>
          <w:szCs w:val="21"/>
          <w:lang w:eastAsia="zh-CN"/>
        </w:rPr>
        <w:t>校园抄表系统</w:t>
      </w:r>
      <w:r>
        <w:rPr>
          <w:rStyle w:val="14"/>
          <w:sz w:val="21"/>
          <w:szCs w:val="21"/>
        </w:rPr>
        <w:t>平台与第三方进行充值对接的接口和使用规范</w:t>
      </w:r>
      <w:r>
        <w:rPr>
          <w:rStyle w:val="14"/>
          <w:sz w:val="28"/>
        </w:rPr>
        <w:t>。</w:t>
      </w:r>
    </w:p>
    <w:p>
      <w:pPr>
        <w:pStyle w:val="16"/>
        <w:numPr>
          <w:ilvl w:val="1"/>
          <w:numId w:val="1"/>
        </w:numPr>
        <w:snapToGrid w:val="0"/>
        <w:spacing w:line="360" w:lineRule="auto"/>
        <w:outlineLvl w:val="1"/>
        <w:rPr>
          <w:rStyle w:val="14"/>
          <w:sz w:val="28"/>
          <w:szCs w:val="28"/>
        </w:rPr>
      </w:pPr>
      <w:bookmarkStart w:id="7" w:name="_Toc4241"/>
      <w:r>
        <w:rPr>
          <w:rStyle w:val="14"/>
          <w:rFonts w:hint="eastAsia"/>
          <w:sz w:val="28"/>
          <w:szCs w:val="28"/>
        </w:rPr>
        <w:t xml:space="preserve"> </w:t>
      </w:r>
      <w:bookmarkStart w:id="8" w:name="_Toc21665"/>
      <w:bookmarkStart w:id="9" w:name="_Toc9714"/>
      <w:bookmarkStart w:id="10" w:name="_Toc3158"/>
      <w:r>
        <w:rPr>
          <w:rStyle w:val="14"/>
          <w:sz w:val="28"/>
          <w:szCs w:val="28"/>
        </w:rPr>
        <w:t>适用范围</w:t>
      </w:r>
      <w:bookmarkEnd w:id="7"/>
      <w:bookmarkEnd w:id="8"/>
      <w:bookmarkEnd w:id="9"/>
      <w:bookmarkEnd w:id="10"/>
    </w:p>
    <w:p>
      <w:pPr>
        <w:snapToGrid w:val="0"/>
        <w:spacing w:line="360" w:lineRule="auto"/>
        <w:ind w:firstLine="420"/>
        <w:rPr>
          <w:rStyle w:val="14"/>
          <w:sz w:val="21"/>
          <w:szCs w:val="21"/>
        </w:rPr>
      </w:pPr>
      <w:r>
        <w:rPr>
          <w:rStyle w:val="14"/>
          <w:sz w:val="21"/>
          <w:szCs w:val="21"/>
        </w:rPr>
        <w:t>用于指导第三方平台通过</w:t>
      </w:r>
      <w:r>
        <w:rPr>
          <w:rStyle w:val="14"/>
          <w:rFonts w:hint="eastAsia"/>
          <w:sz w:val="21"/>
          <w:szCs w:val="21"/>
          <w:lang w:eastAsia="zh-CN"/>
        </w:rPr>
        <w:t>校园抄表系统</w:t>
      </w:r>
      <w:r>
        <w:rPr>
          <w:rStyle w:val="14"/>
          <w:sz w:val="21"/>
          <w:szCs w:val="21"/>
        </w:rPr>
        <w:t>平台进行充值，并为测试人员提供测试依据。</w:t>
      </w:r>
    </w:p>
    <w:p>
      <w:pPr>
        <w:pStyle w:val="15"/>
        <w:numPr>
          <w:ilvl w:val="0"/>
          <w:numId w:val="2"/>
        </w:numPr>
        <w:snapToGrid w:val="0"/>
        <w:spacing w:after="0" w:afterAutospacing="0" w:line="360" w:lineRule="auto"/>
        <w:ind w:leftChars="0"/>
        <w:outlineLvl w:val="0"/>
        <w:rPr>
          <w:rStyle w:val="14"/>
          <w:sz w:val="32"/>
          <w:szCs w:val="32"/>
        </w:rPr>
      </w:pPr>
      <w:bookmarkStart w:id="11" w:name="_Toc6293"/>
      <w:bookmarkStart w:id="12" w:name="_Toc13027"/>
      <w:bookmarkStart w:id="13" w:name="_Toc9055"/>
      <w:bookmarkStart w:id="14" w:name="_Toc15677"/>
      <w:r>
        <w:rPr>
          <w:rStyle w:val="14"/>
          <w:sz w:val="32"/>
          <w:szCs w:val="32"/>
        </w:rPr>
        <w:t>接口技术方案</w:t>
      </w:r>
      <w:bookmarkEnd w:id="11"/>
      <w:bookmarkEnd w:id="12"/>
      <w:bookmarkEnd w:id="13"/>
      <w:bookmarkEnd w:id="14"/>
    </w:p>
    <w:p>
      <w:pPr>
        <w:pStyle w:val="17"/>
        <w:snapToGrid w:val="0"/>
        <w:spacing w:beforeAutospacing="0" w:line="360" w:lineRule="auto"/>
        <w:ind w:firstLine="357"/>
        <w:rPr>
          <w:rStyle w:val="14"/>
          <w:rFonts w:ascii="宋体" w:hAnsi="宋体"/>
          <w:sz w:val="21"/>
          <w:szCs w:val="21"/>
        </w:rPr>
      </w:pPr>
      <w:r>
        <w:rPr>
          <w:rStyle w:val="14"/>
          <w:rFonts w:ascii="宋体" w:hAnsi="宋体"/>
          <w:sz w:val="21"/>
          <w:szCs w:val="21"/>
        </w:rPr>
        <w:t>根据接口涉及的相关技术环境和应用系统的特点，系统采用基于TCP/IP网络的HTTP、SOAP、FTP、SMTP等标准协议，基于HTML、XML、Web Services或文件传输等技术路线，实现应用系统之间的数据交换。</w:t>
      </w:r>
    </w:p>
    <w:p>
      <w:pPr>
        <w:pStyle w:val="17"/>
        <w:snapToGrid w:val="0"/>
        <w:spacing w:line="360" w:lineRule="auto"/>
        <w:ind w:firstLine="357"/>
        <w:rPr>
          <w:rStyle w:val="14"/>
          <w:rFonts w:ascii="宋体" w:hAnsi="宋体"/>
          <w:sz w:val="21"/>
          <w:szCs w:val="21"/>
        </w:rPr>
      </w:pPr>
      <w:r>
        <w:rPr>
          <w:rStyle w:val="14"/>
          <w:sz w:val="21"/>
          <w:szCs w:val="21"/>
        </w:rPr>
        <w:t>智慧物联网应用服务平台</w:t>
      </w:r>
      <w:r>
        <w:rPr>
          <w:rStyle w:val="14"/>
          <w:rFonts w:ascii="宋体" w:hAnsi="宋体"/>
          <w:sz w:val="21"/>
          <w:szCs w:val="21"/>
        </w:rPr>
        <w:t>与第三方平台数据交换接口采用Web Service技术实现，基于SOAP over HTTP协议。</w:t>
      </w:r>
    </w:p>
    <w:p>
      <w:pPr>
        <w:pStyle w:val="17"/>
        <w:snapToGrid w:val="0"/>
        <w:spacing w:line="360" w:lineRule="auto"/>
        <w:ind w:firstLine="357"/>
        <w:rPr>
          <w:rStyle w:val="14"/>
          <w:rFonts w:ascii="宋体" w:hAnsi="宋体"/>
          <w:sz w:val="21"/>
          <w:szCs w:val="21"/>
        </w:rPr>
      </w:pPr>
      <w:r>
        <w:rPr>
          <w:rStyle w:val="14"/>
          <w:rFonts w:ascii="宋体" w:hAnsi="宋体"/>
          <w:sz w:val="21"/>
          <w:szCs w:val="21"/>
        </w:rPr>
        <w:t>本规范未指定Web Service的服务端点。根据最终部署情况，第方平台应可配置Web Service的服务端的地址。</w:t>
      </w:r>
    </w:p>
    <w:p>
      <w:pPr>
        <w:pStyle w:val="17"/>
        <w:snapToGrid w:val="0"/>
        <w:spacing w:line="360" w:lineRule="auto"/>
        <w:ind w:firstLine="357"/>
        <w:rPr>
          <w:rStyle w:val="14"/>
          <w:rFonts w:ascii="宋体" w:hAnsi="宋体"/>
          <w:sz w:val="21"/>
          <w:szCs w:val="21"/>
        </w:rPr>
      </w:pPr>
      <w:r>
        <w:rPr>
          <w:rStyle w:val="14"/>
          <w:rFonts w:ascii="宋体" w:hAnsi="宋体"/>
          <w:sz w:val="21"/>
          <w:szCs w:val="21"/>
        </w:rPr>
        <w:t>本规范涉及的数据交互内容均以JSON数据格式描述。</w:t>
      </w:r>
    </w:p>
    <w:p>
      <w:pPr>
        <w:numPr>
          <w:ilvl w:val="0"/>
          <w:numId w:val="0"/>
        </w:numPr>
      </w:pPr>
    </w:p>
    <w:p>
      <w:p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15" w:name="_Toc28690"/>
      <w:bookmarkStart w:id="16" w:name="_Toc4002"/>
      <w:bookmarkStart w:id="17" w:name="_Toc235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三、接口说明</w:t>
      </w:r>
      <w:bookmarkEnd w:id="15"/>
      <w:bookmarkEnd w:id="16"/>
      <w:bookmarkEnd w:id="17"/>
    </w:p>
    <w:p>
      <w:pPr>
        <w:pStyle w:val="17"/>
        <w:snapToGrid w:val="0"/>
        <w:spacing w:line="360" w:lineRule="auto"/>
        <w:rPr>
          <w:rStyle w:val="14"/>
          <w:rFonts w:ascii="宋体" w:hAnsi="宋体"/>
          <w:sz w:val="21"/>
          <w:szCs w:val="21"/>
        </w:rPr>
      </w:pPr>
      <w:r>
        <w:rPr>
          <w:rStyle w:val="14"/>
          <w:rFonts w:ascii="宋体" w:hAnsi="宋体"/>
          <w:sz w:val="28"/>
          <w:szCs w:val="28"/>
        </w:rPr>
        <w:t xml:space="preserve">   </w:t>
      </w:r>
      <w:r>
        <w:rPr>
          <w:rStyle w:val="14"/>
          <w:rFonts w:ascii="宋体" w:hAnsi="宋体"/>
          <w:sz w:val="21"/>
          <w:szCs w:val="21"/>
        </w:rPr>
        <w:t>Web Services 使用 Web Services 描述语言 (WSDL) 提供服务所支持的所有消息的详细规格。</w:t>
      </w:r>
    </w:p>
    <w:p>
      <w:pPr>
        <w:rPr>
          <w:rStyle w:val="14"/>
          <w:rFonts w:ascii="宋体" w:hAnsi="宋体"/>
          <w:sz w:val="21"/>
          <w:szCs w:val="21"/>
        </w:rPr>
      </w:pPr>
      <w:r>
        <w:rPr>
          <w:rStyle w:val="14"/>
          <w:rFonts w:ascii="宋体" w:hAnsi="宋体"/>
          <w:sz w:val="21"/>
          <w:szCs w:val="21"/>
        </w:rPr>
        <w:t xml:space="preserve">   WSDL 将消息组合成操作。操作是与服务进行交互的逻辑单位，它被定义为请求消息以及与之相关的任何响应消息。本章定义了数据交换Web Service接口统一的请求消息和响应消息框架结构。具体的数据操作和这些操作相关数据项的详细说明详见"接口内容"一章。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br w:type="page"/>
      </w:r>
    </w:p>
    <w:p>
      <w:p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18" w:name="_Toc12687"/>
      <w:bookmarkStart w:id="19" w:name="_Toc20724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四、接口内容</w:t>
      </w:r>
      <w:bookmarkEnd w:id="18"/>
      <w:bookmarkEnd w:id="19"/>
    </w:p>
    <w:p>
      <w:pPr>
        <w:pStyle w:val="2"/>
        <w:keepNext w:val="0"/>
        <w:keepLines w:val="0"/>
        <w:widowControl/>
        <w:suppressLineNumbers w:val="0"/>
        <w:outlineLvl w:val="1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20" w:name="_Toc13136"/>
      <w:bookmarkStart w:id="21" w:name="_Toc1816"/>
      <w:bookmarkStart w:id="22" w:name="_Toc24501"/>
      <w:bookmarkStart w:id="23" w:name="_Toc685"/>
      <w:bookmarkStart w:id="24" w:name="_Toc9686"/>
      <w:r>
        <w:rPr>
          <w:rFonts w:hint="eastAsia"/>
          <w:sz w:val="28"/>
          <w:szCs w:val="28"/>
          <w:lang w:val="en-US" w:eastAsia="zh-CN"/>
        </w:rPr>
        <w:t>4.1</w:t>
      </w:r>
      <w:r>
        <w:rPr>
          <w:sz w:val="28"/>
          <w:szCs w:val="28"/>
        </w:rPr>
        <w:t>、登录接口</w:t>
      </w:r>
      <w:bookmarkEnd w:id="20"/>
      <w:bookmarkEnd w:id="21"/>
      <w:bookmarkEnd w:id="22"/>
      <w:bookmarkEnd w:id="23"/>
      <w:bookmarkEnd w:id="24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简要描述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Autospacing="0" w:afterAutospacing="0"/>
        <w:ind w:left="720" w:hanging="36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用于验证用户，获取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token信息，token有效时间为2小时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bookmarkStart w:id="25" w:name="请求URL"/>
      <w:bookmarkEnd w:id="25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请求URL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Autospacing="0" w:afterAutospacing="0"/>
        <w:ind w:left="720" w:hanging="360"/>
        <w:jc w:val="left"/>
      </w:pP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http://</w:t>
      </w:r>
      <w:r>
        <w:rPr>
          <w:rStyle w:val="13"/>
          <w:rFonts w:hint="eastAsia" w:ascii="Consolas" w:hAnsi="Consolas" w:eastAsia="宋体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  <w:lang w:eastAsia="zh-CN"/>
        </w:rPr>
        <w:t>campus.jrhsz.com</w:t>
      </w: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/api/user/login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bookmarkStart w:id="26" w:name="请求方式"/>
      <w:bookmarkEnd w:id="2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请求方式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Autospacing="0" w:afterAutospacing="0"/>
        <w:ind w:left="720" w:hanging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采用HTTP POST方式，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请求和返回内容格式为均为JSON</w:t>
      </w:r>
      <w:bookmarkStart w:id="53" w:name="_GoBack"/>
      <w:bookmarkEnd w:id="53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bookmarkStart w:id="27" w:name="请求参数示例"/>
      <w:bookmarkEnd w:id="27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请求参数示例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"admin_user_name"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"admin"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"api_password"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"123456"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60" w:afterAutospacing="0" w:line="24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bidi w:val="0"/>
        <w:spacing w:beforeAutospacing="0" w:afterAutospacing="0" w:line="600" w:lineRule="auto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请求json字段说明</w:t>
      </w:r>
    </w:p>
    <w:tbl>
      <w:tblPr>
        <w:tblStyle w:val="10"/>
        <w:tblW w:w="872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必选</w:t>
            </w:r>
          </w:p>
        </w:tc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admin_user_name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登录账号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api_password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密码</w:t>
            </w:r>
          </w:p>
        </w:tc>
      </w:tr>
    </w:tbl>
    <w:p>
      <w:pPr>
        <w:bidi w:val="0"/>
        <w:spacing w:beforeAutospacing="0" w:afterAutospacing="0" w:line="600" w:lineRule="auto"/>
        <w:rPr>
          <w:rFonts w:hint="eastAsia" w:asciiTheme="majorEastAsia" w:hAnsiTheme="majorEastAsia" w:eastAsiaTheme="majorEastAsia" w:cstheme="majorEastAsia"/>
          <w:b/>
          <w:bCs/>
        </w:rPr>
      </w:pPr>
      <w:bookmarkStart w:id="28" w:name="成功返回示例"/>
      <w:bookmarkEnd w:id="28"/>
      <w:r>
        <w:rPr>
          <w:rFonts w:hint="eastAsia" w:asciiTheme="majorEastAsia" w:hAnsiTheme="majorEastAsia" w:eastAsiaTheme="majorEastAsia" w:cstheme="majorEastAsia"/>
          <w:b/>
          <w:bCs/>
        </w:rPr>
        <w:t>成功返回示例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"code"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200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170" w:firstLineChars="10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"token"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"eyJhZG1pbl91c2VyX25hbWUiOiJhZG1pbiIsImFwaV9wYXNzd29yZCI6IjEyMzQ1NiIsInRpbWUiOjE3MTM5MTg3NTN9"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"msg"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"登录成功"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315" w:afterAutospacing="0" w:line="24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21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成功返回示例的参数说明</w:t>
      </w:r>
    </w:p>
    <w:tbl>
      <w:tblPr>
        <w:tblStyle w:val="10"/>
        <w:tblW w:w="8739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3"/>
        <w:gridCol w:w="2913"/>
        <w:gridCol w:w="291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29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参数名</w:t>
            </w:r>
          </w:p>
        </w:tc>
        <w:tc>
          <w:tcPr>
            <w:tcW w:w="29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29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状态码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提示语句</w:t>
            </w:r>
          </w:p>
        </w:tc>
      </w:tr>
    </w:tbl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outlineLvl w:val="1"/>
        <w:rPr>
          <w:rFonts w:hint="eastAsia"/>
          <w:sz w:val="28"/>
          <w:szCs w:val="28"/>
          <w:lang w:val="en-US" w:eastAsia="zh-CN"/>
        </w:rPr>
      </w:pPr>
      <w:bookmarkStart w:id="29" w:name="_Toc19731"/>
      <w:bookmarkStart w:id="30" w:name="_Toc19997"/>
      <w:bookmarkStart w:id="31" w:name="_Toc12029"/>
      <w:bookmarkStart w:id="32" w:name="_Toc17980"/>
      <w:bookmarkStart w:id="33" w:name="_Toc1699"/>
      <w:r>
        <w:rPr>
          <w:rFonts w:hint="eastAsia"/>
          <w:sz w:val="28"/>
          <w:szCs w:val="28"/>
          <w:lang w:val="en-US" w:eastAsia="zh-CN"/>
        </w:rPr>
        <w:t>4.2、</w:t>
      </w:r>
      <w:bookmarkEnd w:id="29"/>
      <w:bookmarkEnd w:id="30"/>
      <w:bookmarkEnd w:id="31"/>
      <w:r>
        <w:rPr>
          <w:rFonts w:hint="eastAsia"/>
          <w:sz w:val="28"/>
          <w:szCs w:val="28"/>
          <w:lang w:val="en-US" w:eastAsia="zh-CN"/>
        </w:rPr>
        <w:t>建筑房间查询</w:t>
      </w:r>
      <w:bookmarkEnd w:id="32"/>
      <w:bookmarkEnd w:id="33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简要描述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Autospacing="0" w:afterAutospacing="0"/>
        <w:ind w:left="720" w:hanging="360"/>
        <w:jc w:val="left"/>
      </w:pPr>
      <w:r>
        <w:rPr>
          <w:rFonts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请求查询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建筑</w:t>
      </w:r>
      <w:r>
        <w:rPr>
          <w:rFonts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房间的信息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请求URL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Autospacing="0" w:afterAutospacing="0"/>
        <w:ind w:left="720" w:hanging="360"/>
        <w:jc w:val="left"/>
      </w:pP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http://</w:t>
      </w:r>
      <w:r>
        <w:rPr>
          <w:rStyle w:val="13"/>
          <w:rFonts w:hint="eastAsia" w:ascii="Consolas" w:hAnsi="Consolas" w:eastAsia="宋体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  <w:lang w:eastAsia="zh-CN"/>
        </w:rPr>
        <w:t>campus.jrhsz.com</w:t>
      </w: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/api/user/addrQuery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请求方式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Autospacing="0" w:afterAutospacing="0"/>
        <w:ind w:left="720" w:hanging="36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采用HTTP POST方式，请求和返回内容格式为均为JSON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请求参数示例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both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{ 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340" w:firstLineChars="200"/>
        <w:jc w:val="both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"token"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"eyJhZG1pbl91c2VyX25hbWUiOiJhZG1pbiIsImFwaV9wYXNzd29yZCI6IjEyMzQ1NiIsInRpbWUOjE3MTM5MTg3NTN9"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"admin_user_name"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"admin"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请求json字段说明</w:t>
      </w:r>
    </w:p>
    <w:tbl>
      <w:tblPr>
        <w:tblStyle w:val="10"/>
        <w:tblW w:w="872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必选</w:t>
            </w:r>
          </w:p>
        </w:tc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admin_user_name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登录账号</w:t>
            </w:r>
          </w:p>
        </w:tc>
      </w:tr>
    </w:tbl>
    <w:p>
      <w:pPr>
        <w:rPr>
          <w:rFonts w:hint="eastAsia"/>
        </w:rPr>
      </w:pPr>
    </w:p>
    <w:p>
      <w:pPr>
        <w:pStyle w:val="6"/>
        <w:keepNext w:val="0"/>
        <w:keepLines w:val="0"/>
        <w:widowControl/>
        <w:suppressLineNumbers w:val="0"/>
        <w:spacing w:before="21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48" w:beforeLines="15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"code"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200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"addrObj"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[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"1-8"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"测试</w:t>
      </w:r>
      <w:r>
        <w:rPr>
          <w:rFonts w:hint="eastAsia" w:ascii="Consolas" w:hAnsi="Consolas" w:cs="Consolas"/>
          <w:caps w:val="0"/>
          <w:color w:val="98C379"/>
          <w:spacing w:val="0"/>
          <w:sz w:val="17"/>
          <w:szCs w:val="17"/>
          <w:shd w:val="clear" w:fill="384548"/>
          <w:lang w:eastAsia="zh-CN"/>
        </w:rPr>
        <w:t>区域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"supaddrId"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"addLevel"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101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"1-9"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"东校区"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"supaddrId"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"1-8"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"addLevel"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101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"2-12"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"东-A栋"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"supaddrId"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"1-9"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"addLevel"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102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48" w:beforeLines="15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"2-17"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"一层"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"supaddrId"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"2-12"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"addLevel"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102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"H-27"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"A-102"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"supaddrId"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"2-17"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"addLevel"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103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],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"msg"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"成功"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105" w:afterAutospacing="0" w:line="24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bookmarkStart w:id="34" w:name="成功返回示例的参数说明"/>
      <w:bookmarkEnd w:id="34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成功返回示例的参数说明</w:t>
      </w: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br w:type="page"/>
      </w:r>
    </w:p>
    <w:p>
      <w:pPr>
        <w:rPr>
          <w:rFonts w:hint="eastAsia"/>
        </w:rPr>
      </w:pPr>
    </w:p>
    <w:tbl>
      <w:tblPr>
        <w:tblStyle w:val="10"/>
        <w:tblW w:w="9179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1"/>
        <w:gridCol w:w="1581"/>
        <w:gridCol w:w="578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tblHeader/>
        </w:trPr>
        <w:tc>
          <w:tcPr>
            <w:tcW w:w="22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参数名</w:t>
            </w:r>
          </w:p>
        </w:tc>
        <w:tc>
          <w:tcPr>
            <w:tcW w:w="20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48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状态码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addrObj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array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包含建筑房间所有信息数组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addrId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建筑房间主键，addrObj 中的子元素，唯一标识符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addrName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建筑房间名称，addrObj 中的子元素，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supaddrId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上级主键，addrObj 中的子元素，当addrId为最上级根节点时，此参数为0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addLevel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建筑房间级别 addrObj 中的子元素，“101”表示区域，“102”表示楼栋楼层，”103“表示房间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提示语句</w:t>
            </w:r>
          </w:p>
        </w:tc>
      </w:tr>
    </w:tbl>
    <w:p>
      <w:pPr>
        <w:jc w:val="left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spacing w:after="0" w:afterAutospacing="0"/>
        <w:outlineLvl w:val="1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35" w:name="_Toc18612"/>
      <w:bookmarkStart w:id="36" w:name="_Toc13445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4.3、建筑房间树查询</w:t>
      </w:r>
      <w:bookmarkEnd w:id="35"/>
      <w:bookmarkEnd w:id="36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简要描述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Autospacing="0" w:afterAutospacing="0"/>
        <w:ind w:left="720" w:hanging="36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用于查询建筑房间树形数据查询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请求URL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Autospacing="0" w:after="0" w:afterAutospacing="1"/>
        <w:ind w:left="720" w:hanging="360"/>
        <w:jc w:val="left"/>
      </w:pP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http://</w:t>
      </w:r>
      <w:r>
        <w:rPr>
          <w:rStyle w:val="13"/>
          <w:rFonts w:hint="eastAsia" w:ascii="Consolas" w:hAnsi="Consolas" w:eastAsia="宋体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  <w:lang w:eastAsia="zh-CN"/>
        </w:rPr>
        <w:t>campus.jrhsz.com</w:t>
      </w: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/api/user/buildTree</w:t>
      </w:r>
    </w:p>
    <w:p>
      <w:pPr>
        <w:pStyle w:val="6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请求方式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Autospacing="0" w:afterAutospacing="0"/>
        <w:ind w:left="720" w:hanging="36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采用HTTP POST方式，请求和返回内容格式为均为JSON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请求参数示例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both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{ 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340" w:firstLineChars="200"/>
        <w:jc w:val="both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"token"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"eyJhZG1pbl91c2VyX25hbWUiOiJhZG1pbiIsImFwaV9wYXNzd29yZCI6IjEyMzQ1NiIsInRpbWUOjE3MTM5MTg3NTN9"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"admin_user_name"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"admin"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21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请求json字段说明</w:t>
      </w:r>
    </w:p>
    <w:tbl>
      <w:tblPr>
        <w:tblStyle w:val="10"/>
        <w:tblW w:w="872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必选</w:t>
            </w:r>
          </w:p>
        </w:tc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2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admin_user_name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登录账号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21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"code"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200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"buildingObj"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[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"1-8"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"测试学校"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"supaddrId"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"addLevel"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101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"children"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[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"1-9"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"东校区"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"supaddrId"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"1-8"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"addLevel"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101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"children"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[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"2-12"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"东-A栋"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"supaddrId"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"1-9"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"addLevel"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102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"children"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[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"2-17"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"一层"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"supaddrId"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"2-12"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"addLevel"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102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"children"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[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"H-27"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"addrName"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"A-102"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"supaddrId"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"2-17"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"addLevel"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103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  }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  ]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  }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  ]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  }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  ]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}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]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6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],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"msg"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"成功"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成功返回示例的参数说明</w:t>
      </w:r>
    </w:p>
    <w:tbl>
      <w:tblPr>
        <w:tblStyle w:val="10"/>
        <w:tblW w:w="9099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0"/>
        <w:gridCol w:w="1294"/>
        <w:gridCol w:w="599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2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参数名</w:t>
            </w:r>
          </w:p>
        </w:tc>
        <w:tc>
          <w:tcPr>
            <w:tcW w:w="15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5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状态码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buildingObj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array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包含建筑房间所有信息数组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addrId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建筑房间主键，addrObj 中的子元素，唯一标识符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addrName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建筑房间名称，addrObj 中的子元素，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supaddrId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上级主键，addrObj 中的子元素，当addrId为最上级根节点时，此参数为0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addLevel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建筑房间级别 addrObj 中的子元素，“101”表示区域，“102表示楼栋楼层，”103“表示房间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children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下级建筑集合 结构如buildingObj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提示语句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spacing w:after="0" w:afterAutospacing="0"/>
        <w:outlineLvl w:val="1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37" w:name="_Toc26041"/>
      <w:bookmarkStart w:id="38" w:name="_Toc323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4.4、房间信息查询</w:t>
      </w:r>
      <w:bookmarkEnd w:id="37"/>
      <w:bookmarkEnd w:id="38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简要描述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Autospacing="0" w:after="73" w:afterLines="23" w:afterAutospacing="0"/>
        <w:ind w:left="720" w:hanging="36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用于查询指定房间余额和设备读数信息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请求URL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Autospacing="0" w:afterAutospacing="0"/>
        <w:ind w:left="720" w:hanging="360"/>
        <w:jc w:val="left"/>
      </w:pP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http://</w:t>
      </w:r>
      <w:r>
        <w:rPr>
          <w:rStyle w:val="13"/>
          <w:rFonts w:hint="eastAsia" w:ascii="Consolas" w:hAnsi="Consolas" w:eastAsia="宋体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  <w:lang w:eastAsia="zh-CN"/>
        </w:rPr>
        <w:t>campus.jrhsz.com</w:t>
      </w: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/api/user/userInfo</w:t>
      </w:r>
    </w:p>
    <w:p>
      <w:pPr>
        <w:pStyle w:val="6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请求方式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Autospacing="0" w:afterAutospacing="0"/>
        <w:ind w:left="720" w:hanging="36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采用HTTP POST方式，请求和返回内容格式为均为JSON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请求参数示例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340" w:firstLineChars="20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"token"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"eyJhZG1pbl91c2VyX25hbWUiOiJhZG1pbiIsImFwaV9wYXNzd29yZCI6IjEyMzQ1NiIsInRpbWUiOjE3MTM5MTg3NTN9"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"admin_user_name"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"admin"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"roomId"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"H-44"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315" w:afterAutospacing="0" w:line="24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21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请求json字段说明</w:t>
      </w:r>
    </w:p>
    <w:tbl>
      <w:tblPr>
        <w:tblStyle w:val="10"/>
        <w:tblW w:w="9158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7"/>
        <w:gridCol w:w="1273"/>
        <w:gridCol w:w="1211"/>
        <w:gridCol w:w="466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20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必选</w:t>
            </w:r>
          </w:p>
        </w:tc>
        <w:tc>
          <w:tcPr>
            <w:tcW w:w="1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46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admin_user_name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登录账号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roomId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2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房间主键（建筑房间、建筑房间树接口房间级别addrId字段）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"code"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200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"userInfoObj"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"balance"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80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"elec_balance"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"water_balance"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"device"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[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"tableNo"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"23123123"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"reading"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"0.00"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"tableType"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"25"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}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]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45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},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"msg"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"成功"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br w:type="page"/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成功返回示例的参数说明</w:t>
      </w:r>
    </w:p>
    <w:tbl>
      <w:tblPr>
        <w:tblStyle w:val="10"/>
        <w:tblW w:w="8878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0"/>
        <w:gridCol w:w="1501"/>
        <w:gridCol w:w="468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26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参数名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code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状态码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userInfoObj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包含房间信息集合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balance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房间余额，userInfoObj 中子元素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elec_balance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电补余额，userInfoObj 中子元素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water_balance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水补余额，userInfoObj 中子元素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device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array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设备详情列表，userInfoObj 中子元素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tableNo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表编号，device 中子元素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reading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表读数，device 中子元素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tableType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表类型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(20:水表，25：电表)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，device 中子元素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msg</w:t>
            </w:r>
          </w:p>
        </w:tc>
        <w:tc>
          <w:tcPr>
            <w:tcW w:w="150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提示语句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/>
        <w:outlineLvl w:val="1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39" w:name="_Toc8291"/>
      <w:bookmarkStart w:id="40" w:name="_Toc22141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4.5、充值</w:t>
      </w:r>
      <w:bookmarkEnd w:id="39"/>
      <w:bookmarkEnd w:id="40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简要描述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Autospacing="0" w:afterAutospacing="0"/>
        <w:ind w:left="720" w:hanging="36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用于指定房间充值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请求URL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Autospacing="0" w:afterAutospacing="0"/>
        <w:ind w:left="720" w:hanging="360"/>
        <w:jc w:val="left"/>
      </w:pP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http://</w:t>
      </w:r>
      <w:r>
        <w:rPr>
          <w:rStyle w:val="13"/>
          <w:rFonts w:hint="eastAsia" w:ascii="Consolas" w:hAnsi="Consolas" w:eastAsia="宋体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  <w:lang w:eastAsia="zh-CN"/>
        </w:rPr>
        <w:t>campus.jrhsz.com</w:t>
      </w: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/api/user/userBalanceQuery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请求方式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Autospacing="0" w:afterAutospacing="0"/>
        <w:ind w:left="720" w:hanging="36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采用HTTP POST方式，请求和返回内容格式为均为JSON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请求参数示例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340" w:firstLineChars="20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"token"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"eyJhZG1pbl91c2VyX25hbWUiOiJhZG1pbiIsImFwaV9wYXNzd29yZCI6IjEyMzQ1NiIsInRpbWUiOjE3MTM5MTg3NTN9"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"admin_user_name"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"admin"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"roomId"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"H-44"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"type"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2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5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"out_trade_no"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"cs4151212121545411"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"total_fee"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请求json字段说明</w:t>
      </w:r>
    </w:p>
    <w:tbl>
      <w:tblPr>
        <w:tblStyle w:val="10"/>
        <w:tblW w:w="9098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7"/>
        <w:gridCol w:w="1261"/>
        <w:gridCol w:w="1488"/>
        <w:gridCol w:w="435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20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6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必选</w:t>
            </w:r>
          </w:p>
        </w:tc>
        <w:tc>
          <w:tcPr>
            <w:tcW w:w="17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37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admin_user_name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登录账号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roomId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房间主键（建筑房间、建筑房间树接口房间级别addrId字段）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充值渠道（1.微信充值 2.一卡通充值）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out_trade_no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订单号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total_fee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金额(单位 元)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"code"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200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"msg"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"充值成功"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成功返回示例的参数说明</w:t>
      </w:r>
    </w:p>
    <w:tbl>
      <w:tblPr>
        <w:tblStyle w:val="10"/>
        <w:tblW w:w="8979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93"/>
        <w:gridCol w:w="2993"/>
        <w:gridCol w:w="299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29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参数名</w:t>
            </w:r>
          </w:p>
        </w:tc>
        <w:tc>
          <w:tcPr>
            <w:tcW w:w="29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299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状态码 （200为成功）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提示语句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/>
        <w:outlineLvl w:val="1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41" w:name="_Toc23612"/>
      <w:bookmarkStart w:id="42" w:name="_Toc32322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4.5、查询订单是否存在</w:t>
      </w:r>
      <w:bookmarkEnd w:id="41"/>
      <w:bookmarkEnd w:id="42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简要描述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Autospacing="0" w:afterAutospacing="0"/>
        <w:ind w:left="720" w:hanging="36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用于查询充值订单是否成功查询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请求URL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Autospacing="0"/>
        <w:ind w:left="720" w:hanging="360"/>
        <w:jc w:val="left"/>
      </w:pP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http://</w:t>
      </w:r>
      <w:r>
        <w:rPr>
          <w:rStyle w:val="13"/>
          <w:rFonts w:hint="eastAsia" w:ascii="Consolas" w:hAnsi="Consolas" w:eastAsia="宋体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  <w:lang w:eastAsia="zh-CN"/>
        </w:rPr>
        <w:t>campus.jrhsz.com</w:t>
      </w: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/api/user/hasRefundOrder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请求方式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Autospacing="0" w:afterAutospacing="0"/>
        <w:ind w:left="720" w:hanging="36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采用HTTP POST方式，请求和返回内容格式为均为JSON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请求参数示例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340" w:firstLineChars="20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"token"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"eyJhZG1pbl91c2VyX25hbWUiOiJhZG1pbiIsImFwaV9wYXNzd29yZCI6IjEyMzQ1NiIsInRpbWUiOjE3MTM5MTg3NTN9"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"admin_user_name"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"admin"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"out_trade_no"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"cs415121212154541"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48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请求json字段说明</w:t>
      </w:r>
    </w:p>
    <w:tbl>
      <w:tblPr>
        <w:tblStyle w:val="10"/>
        <w:tblW w:w="934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2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2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必选</w:t>
            </w:r>
          </w:p>
        </w:tc>
        <w:tc>
          <w:tcPr>
            <w:tcW w:w="2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2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admin_user_name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登录账号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out_trade_no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订单号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21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"code"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200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"result"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"msg"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"成功"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315" w:afterAutospacing="0" w:line="24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21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成功返回示例的参数说明</w:t>
      </w:r>
    </w:p>
    <w:tbl>
      <w:tblPr>
        <w:tblStyle w:val="10"/>
        <w:tblW w:w="9318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6"/>
        <w:gridCol w:w="3106"/>
        <w:gridCol w:w="310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3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参数名</w:t>
            </w:r>
          </w:p>
        </w:tc>
        <w:tc>
          <w:tcPr>
            <w:tcW w:w="3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31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状态码 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result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结果：1存在 0不存在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提示语句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spacing w:after="0" w:afterAutospacing="0"/>
        <w:outlineLvl w:val="1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43" w:name="_Toc4351"/>
      <w:bookmarkStart w:id="44" w:name="_Toc29781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4.6、房间充值记录查询</w:t>
      </w:r>
      <w:bookmarkEnd w:id="43"/>
      <w:bookmarkEnd w:id="44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简要描述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Autospacing="0" w:afterAutospacing="0"/>
        <w:ind w:left="720" w:hanging="36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用于查询房间历史充值记录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请求URL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spacing w:beforeAutospacing="0" w:afterAutospacing="0"/>
        <w:ind w:left="720" w:hanging="360"/>
        <w:jc w:val="left"/>
      </w:pP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http://</w:t>
      </w:r>
      <w:r>
        <w:rPr>
          <w:rStyle w:val="13"/>
          <w:rFonts w:hint="eastAsia" w:ascii="Consolas" w:hAnsi="Consolas" w:eastAsia="宋体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  <w:lang w:eastAsia="zh-CN"/>
        </w:rPr>
        <w:t>campus.jrhsz.com</w:t>
      </w: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/api/user/roomBuyRecord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请求方式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Autospacing="0" w:afterAutospacing="0"/>
        <w:ind w:left="720" w:hanging="36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采用HTTP POST方式，请求和返回内容格式为均为JSON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请求参数示例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340" w:firstLineChars="20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"token"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"eyJhZG1pbl91c2VyX25hbWUiOiJhZG1pbiIsImFwaV9wYXNzd29yZCI6IjEyMzQ1NiIsInRpbWUiOjE3MTM5MTg3NTN9"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"admin_user_name"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"admin"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"roomId"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"H-44"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"beginTime"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"2024-04-01 00:00:00"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"endTime"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"2024-04-25 23:59:59"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"pageNo"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"pageSize"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请求json字段说明</w:t>
      </w:r>
    </w:p>
    <w:tbl>
      <w:tblPr>
        <w:tblStyle w:val="10"/>
        <w:tblW w:w="8819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5"/>
        <w:gridCol w:w="1167"/>
        <w:gridCol w:w="1409"/>
        <w:gridCol w:w="427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19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5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必选</w:t>
            </w:r>
          </w:p>
        </w:tc>
        <w:tc>
          <w:tcPr>
            <w:tcW w:w="166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admin_user_name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登录账号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roomId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房间主键（建筑房间、建筑房间树接口房间级别addrId字段）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beginTime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开始时间 时间格式：YYYY-MM-DD HH:MM:SS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endTime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结束时间 时间格式：YYYY-MM-DD HH:MM:SS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pageNo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页码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pageSize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每页记录数 (最多1000条)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"code"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200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"buyObj"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[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"out_trade_no"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"xxq2024042316452490277109"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"2-210"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"total_fee"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"10.00"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"trade_type"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"微信充值"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"create_time"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"2024-04-23 16:45:24"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"out_trade_no"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"xxq2024042316505979928252"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48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"2-210"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"total_fee"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"10.00"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"trade_type"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"微信充值"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"create_time"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"2024-04-23 16:50:59"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   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],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"totalCount"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Style w:val="13"/>
          <w:rFonts w:hint="eastAsia" w:ascii="Consolas" w:hAnsi="Consolas" w:cs="Consolas"/>
          <w:caps w:val="0"/>
          <w:color w:val="D1D2D2"/>
          <w:spacing w:val="0"/>
          <w:sz w:val="17"/>
          <w:szCs w:val="17"/>
          <w:shd w:val="clear" w:fill="384548"/>
          <w:lang w:val="en-US" w:eastAsia="zh-CN"/>
        </w:rPr>
        <w:t>2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"msg"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"成功"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315" w:afterAutospacing="0" w:line="24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成功返回示例的参数说明</w:t>
      </w:r>
    </w:p>
    <w:tbl>
      <w:tblPr>
        <w:tblStyle w:val="10"/>
        <w:tblW w:w="9018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6"/>
        <w:gridCol w:w="3006"/>
        <w:gridCol w:w="300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3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b/>
                <w:bCs/>
                <w:color w:val="FFFFFF" w:themeColor="background1"/>
                <w:sz w:val="21"/>
                <w:szCs w:val="21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参数名</w:t>
            </w:r>
          </w:p>
        </w:tc>
        <w:tc>
          <w:tcPr>
            <w:tcW w:w="3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30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状态码 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buyObj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array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充值记录数组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out_trade_no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订单号，buyObj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房间名称，buyObj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total_fee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充值金额，buyObj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trade_type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充值类型，buyObj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create_time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充值时间，buyObj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totalCount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总记录数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提示语句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br w:type="page"/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outlineLvl w:val="1"/>
        <w:rPr>
          <w:rFonts w:hint="eastAsia"/>
        </w:rPr>
      </w:pPr>
      <w:bookmarkStart w:id="45" w:name="_Toc4586"/>
      <w:bookmarkStart w:id="46" w:name="_Toc30139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4.6、余额不足房间列表</w:t>
      </w:r>
      <w:bookmarkEnd w:id="45"/>
      <w:bookmarkEnd w:id="46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简要描述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Autospacing="0" w:afterAutospacing="0"/>
        <w:ind w:left="720" w:hanging="36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用于查询低于指定金额的房间列表信息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请求URL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Autospacing="0" w:afterAutospacing="0"/>
        <w:ind w:left="720" w:hanging="360"/>
        <w:jc w:val="left"/>
      </w:pP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http://</w:t>
      </w:r>
      <w:r>
        <w:rPr>
          <w:rStyle w:val="13"/>
          <w:rFonts w:hint="eastAsia" w:ascii="Consolas" w:hAnsi="Consolas" w:eastAsia="宋体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  <w:lang w:eastAsia="zh-CN"/>
        </w:rPr>
        <w:t>campus.jrhsz.com</w:t>
      </w: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/api/user/noMoreMoneyRoom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请求方式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Autospacing="0" w:afterAutospacing="0"/>
        <w:ind w:left="720" w:hanging="36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采用HTTP POST方式，请求和返回内容格式为均为JSON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请求参数示例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340" w:firstLineChars="20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"token"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"eyJhZG1pbl91c2VyX25hbWUiOiJhZG1pbiIsImFwaV9wYXNzd29yZCI6IjEyMzQ1NiIsInRpbWUiOjE3MTM5MTg3NTN9"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"admin_user_name"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"admin"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"money"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0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请求json字段说明</w:t>
      </w:r>
    </w:p>
    <w:tbl>
      <w:tblPr>
        <w:tblStyle w:val="10"/>
        <w:tblW w:w="9118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922"/>
        <w:gridCol w:w="1274"/>
        <w:gridCol w:w="480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tblHeader/>
        </w:trPr>
        <w:tc>
          <w:tcPr>
            <w:tcW w:w="21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9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必选</w:t>
            </w:r>
          </w:p>
        </w:tc>
        <w:tc>
          <w:tcPr>
            <w:tcW w:w="1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48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  <w:tc>
          <w:tcPr>
            <w:tcW w:w="9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8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admin_user_name</w:t>
            </w:r>
          </w:p>
        </w:tc>
        <w:tc>
          <w:tcPr>
            <w:tcW w:w="9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8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登录账号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money</w:t>
            </w:r>
          </w:p>
        </w:tc>
        <w:tc>
          <w:tcPr>
            <w:tcW w:w="9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8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余额上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（低于余额上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的值）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，不填默认为0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"code"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200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"roomListObj"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[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"roomId"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"H-47"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"A1011"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"balance"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-10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],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"msg"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"成功"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成功返回示例的参数说明</w:t>
      </w:r>
    </w:p>
    <w:tbl>
      <w:tblPr>
        <w:tblStyle w:val="10"/>
        <w:tblW w:w="948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5"/>
        <w:gridCol w:w="3114"/>
        <w:gridCol w:w="324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3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参数名</w:t>
            </w:r>
          </w:p>
        </w:tc>
        <w:tc>
          <w:tcPr>
            <w:tcW w:w="3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31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状态码 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roomListObj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array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所有低于余额的数组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roomId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房间主键，roomListObj子元素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房间名称，roomListObj子元素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balance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房间余额，roomListObj子元素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提示语句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/>
        <w:outlineLvl w:val="1"/>
        <w:rPr>
          <w:rFonts w:hint="eastAsia"/>
        </w:rPr>
      </w:pPr>
      <w:bookmarkStart w:id="47" w:name="_Toc26930"/>
      <w:bookmarkStart w:id="48" w:name="_Toc875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4.7、房间消费记录查询</w:t>
      </w:r>
      <w:bookmarkEnd w:id="47"/>
      <w:bookmarkEnd w:id="48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简要描述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spacing w:beforeAutospacing="0" w:afterAutospacing="0"/>
        <w:ind w:left="720" w:hanging="36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用于查询指定房间的消费记录信息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请求URL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Autospacing="0" w:afterAutospacing="0"/>
        <w:ind w:left="720" w:hanging="360"/>
        <w:jc w:val="left"/>
      </w:pP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http://</w:t>
      </w:r>
      <w:r>
        <w:rPr>
          <w:rStyle w:val="13"/>
          <w:rFonts w:hint="eastAsia" w:ascii="Consolas" w:hAnsi="Consolas" w:eastAsia="宋体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  <w:lang w:eastAsia="zh-CN"/>
        </w:rPr>
        <w:t>campus.jrhsz.com</w:t>
      </w:r>
      <w:r>
        <w:rPr>
          <w:rStyle w:val="13"/>
          <w:rFonts w:ascii="Consolas" w:hAnsi="Consolas" w:eastAsia="Consolas" w:cs="Consolas"/>
          <w:i w:val="0"/>
          <w:iCs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/api/user/roomCostRecord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请求方式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Autospacing="0" w:afterAutospacing="0"/>
        <w:ind w:left="720" w:hanging="36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采用HTTP POST方式，请求和返回内容格式为均为JSON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请求参数示例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340" w:firstLineChars="20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"token"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"eyJhZG1pbl91c2VyX25hbWUiOiJhZG1pbiIsImFwaV9wYXNzd29yZCI6IjEyMzQ1NiIsInRpbWUiOjE3MTM5MTg3NTN9"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"admin_user_name"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"admin"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"roomId"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"H-1"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"beginTime"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"2024-04-01 00:00:00"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"endTime"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"2024-04-25 23:59:59"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"pageNo"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48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"pageSize"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10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left"/>
        <w:outlineLvl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请求json字段说明</w:t>
      </w:r>
    </w:p>
    <w:tbl>
      <w:tblPr>
        <w:tblStyle w:val="10"/>
        <w:tblW w:w="9397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4"/>
        <w:gridCol w:w="983"/>
        <w:gridCol w:w="1341"/>
        <w:gridCol w:w="482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23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1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必选</w:t>
            </w:r>
          </w:p>
        </w:tc>
        <w:tc>
          <w:tcPr>
            <w:tcW w:w="14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44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token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admin_user_name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登录账号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roomId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房间主键（建筑房间、建筑房间树接口房间级别addrId字段）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beginTime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开始时间 时间格式：YYYY-MM-DD HH:MM:SS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endTime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结束时间 时间格式：YYYY-MM-DD HH:MM:SS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pageNo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页码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pageSize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每页记录数 (最多1000条)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210" w:beforeAutospacing="0" w:after="315" w:afterAutospacing="0" w:line="26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"code"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200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"costObj"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: [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"cost_time"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"2024-04-08 14:59:35"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"A-101"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"elec_dosage"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"102.00"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"elec_amount"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560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"water_dosage"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"59.00"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"water_amount"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59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"share_amount"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宋体" w:cs="Consolas"/>
          <w:caps w:val="0"/>
          <w:color w:val="D1D2D2"/>
          <w:spacing w:val="0"/>
          <w:sz w:val="17"/>
          <w:szCs w:val="17"/>
          <w:shd w:val="clear" w:fill="384548"/>
          <w:lang w:val="en-US" w:eastAsia="zh-CN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"total_amount"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eastAsia" w:ascii="Consolas" w:hAnsi="Consolas" w:cs="Consolas"/>
          <w:caps w:val="0"/>
          <w:color w:val="D19A66"/>
          <w:spacing w:val="0"/>
          <w:sz w:val="17"/>
          <w:szCs w:val="17"/>
          <w:shd w:val="clear" w:fill="384548"/>
          <w:lang w:val="en-US" w:eastAsia="zh-CN"/>
        </w:rPr>
        <w:t>619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65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="65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{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"cost_time"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"2024-04-11 18:08:13"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"name"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"A-101"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"elec_dosage"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"17.02"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"elec_amount"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17.02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"water_dosage"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"0.00"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"water_amount"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"share_amount"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0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"total_amount"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17.02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  } 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48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],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"totalCount"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Style w:val="13"/>
          <w:rFonts w:hint="eastAsia" w:ascii="Consolas" w:hAnsi="Consolas" w:cs="Consolas"/>
          <w:caps w:val="0"/>
          <w:color w:val="D1D2D2"/>
          <w:spacing w:val="0"/>
          <w:sz w:val="17"/>
          <w:szCs w:val="17"/>
          <w:shd w:val="clear" w:fill="384548"/>
          <w:lang w:val="en-US" w:eastAsia="zh-CN"/>
        </w:rPr>
        <w:t>2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,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caps w:val="0"/>
          <w:color w:val="D19A66"/>
          <w:spacing w:val="0"/>
          <w:sz w:val="17"/>
          <w:szCs w:val="17"/>
          <w:shd w:val="clear" w:fill="384548"/>
        </w:rPr>
        <w:t>"msg"</w:t>
      </w: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caps w:val="0"/>
          <w:color w:val="98C379"/>
          <w:spacing w:val="0"/>
          <w:sz w:val="17"/>
          <w:szCs w:val="17"/>
          <w:shd w:val="clear" w:fill="384548"/>
        </w:rPr>
        <w:t>"成功"</w:t>
      </w:r>
    </w:p>
    <w:p>
      <w:pPr>
        <w:pStyle w:val="9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Autospacing="0" w:afterAutospacing="0" w:line="24" w:lineRule="atLeast"/>
        <w:ind w:left="0" w:firstLine="0"/>
        <w:jc w:val="left"/>
        <w:rPr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</w:rPr>
      </w:pPr>
      <w:r>
        <w:rPr>
          <w:rStyle w:val="13"/>
          <w:rFonts w:hint="default" w:ascii="Consolas" w:hAnsi="Consolas" w:eastAsia="Consolas" w:cs="Consolas"/>
          <w:caps w:val="0"/>
          <w:color w:val="D1D2D2"/>
          <w:spacing w:val="0"/>
          <w:sz w:val="17"/>
          <w:szCs w:val="17"/>
          <w:shd w:val="clear" w:fill="384548"/>
        </w:rPr>
        <w:t>}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5" w:afterAutospacing="0" w:line="26" w:lineRule="atLeast"/>
        <w:ind w:left="0" w:firstLine="0"/>
        <w:jc w:val="left"/>
        <w:outlineLvl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成功返回示例的参数说明</w:t>
      </w:r>
    </w:p>
    <w:tbl>
      <w:tblPr>
        <w:tblStyle w:val="10"/>
        <w:tblW w:w="9499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9"/>
        <w:gridCol w:w="3033"/>
        <w:gridCol w:w="337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30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参数名</w:t>
            </w:r>
          </w:p>
        </w:tc>
        <w:tc>
          <w:tcPr>
            <w:tcW w:w="30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类型</w:t>
            </w:r>
          </w:p>
        </w:tc>
        <w:tc>
          <w:tcPr>
            <w:tcW w:w="33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00B0F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状态码 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costObj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array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消费信息数组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cost_time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消费时间，buyObj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房间名称，buyObj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elec_dosage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电费用量，buyObj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elec_amount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电费金额，buyObj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water_dosage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水费用量，buyObj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water_amount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水费金额，buyObj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share_amount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分摊金额，buyObj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total_amount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总金额，buyObj 子元素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totalCount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int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总记录数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msg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提示语句</w:t>
            </w: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49" w:name="_Toc17201"/>
      <w:bookmarkStart w:id="50" w:name="_Toc1290"/>
      <w:bookmarkStart w:id="51" w:name="_Toc22723"/>
    </w:p>
    <w:p>
      <w:pPr>
        <w:numPr>
          <w:ilvl w:val="0"/>
          <w:numId w:val="0"/>
        </w:num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52" w:name="_Toc6113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五、返回值</w:t>
      </w:r>
      <w:bookmarkEnd w:id="49"/>
      <w:bookmarkEnd w:id="50"/>
      <w:bookmarkEnd w:id="51"/>
      <w:bookmarkEnd w:id="52"/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snapToGrid w:val="0"/>
        <w:spacing w:line="360" w:lineRule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Style w:val="14"/>
          <w:sz w:val="28"/>
        </w:rPr>
        <w:t>系统使用统一的返回值，目前定义的返回值如下：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返回值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1001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1002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账号不存在或没有</w:t>
            </w:r>
            <w:r>
              <w:rPr>
                <w:rFonts w:hint="eastAsia"/>
                <w:vertAlign w:val="baseline"/>
                <w:lang w:val="en-US" w:eastAsia="zh-CN"/>
              </w:rPr>
              <w:t>API权限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1005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密码错误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1006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Token不存在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1007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Token已过期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1008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缺少参数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1009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账号与</w:t>
            </w:r>
            <w:r>
              <w:rPr>
                <w:rFonts w:hint="eastAsia"/>
                <w:vertAlign w:val="baseline"/>
                <w:lang w:val="en-US" w:eastAsia="zh-CN"/>
              </w:rPr>
              <w:t>token不符合或没有该接口权限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4261" w:type="dxa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请求成功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FA1B2"/>
    <w:multiLevelType w:val="multilevel"/>
    <w:tmpl w:val="88FFA1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56DB60A"/>
    <w:multiLevelType w:val="multilevel"/>
    <w:tmpl w:val="956DB6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DA6AF78"/>
    <w:multiLevelType w:val="multilevel"/>
    <w:tmpl w:val="9DA6AF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A5D0C616"/>
    <w:multiLevelType w:val="multilevel"/>
    <w:tmpl w:val="A5D0C6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C5808EB5"/>
    <w:multiLevelType w:val="singleLevel"/>
    <w:tmpl w:val="C5808E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D8F06E7A"/>
    <w:multiLevelType w:val="multilevel"/>
    <w:tmpl w:val="D8F06E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F1CC3CEC"/>
    <w:multiLevelType w:val="multilevel"/>
    <w:tmpl w:val="F1CC3C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F23C4EFA"/>
    <w:multiLevelType w:val="multilevel"/>
    <w:tmpl w:val="F23C4E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00E0B2D7"/>
    <w:multiLevelType w:val="multilevel"/>
    <w:tmpl w:val="00E0B2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103455C6"/>
    <w:multiLevelType w:val="multilevel"/>
    <w:tmpl w:val="103455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10CA3E15"/>
    <w:multiLevelType w:val="multilevel"/>
    <w:tmpl w:val="10CA3E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1322A073"/>
    <w:multiLevelType w:val="multilevel"/>
    <w:tmpl w:val="1322A0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2C584ED6"/>
    <w:multiLevelType w:val="multilevel"/>
    <w:tmpl w:val="2C584E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3F7C2114"/>
    <w:multiLevelType w:val="multilevel"/>
    <w:tmpl w:val="3F7C21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45A17E0D"/>
    <w:multiLevelType w:val="multilevel"/>
    <w:tmpl w:val="45A17E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47299900"/>
    <w:multiLevelType w:val="multilevel"/>
    <w:tmpl w:val="472999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4DC7ED54"/>
    <w:multiLevelType w:val="multilevel"/>
    <w:tmpl w:val="4DC7ED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54BE2C7B"/>
    <w:multiLevelType w:val="multilevel"/>
    <w:tmpl w:val="54BE2C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6E3F586D"/>
    <w:multiLevelType w:val="multilevel"/>
    <w:tmpl w:val="6E3F58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7DA917FD"/>
    <w:multiLevelType w:val="multilevel"/>
    <w:tmpl w:val="7DA917FD"/>
    <w:lvl w:ilvl="0" w:tentative="0">
      <w:start w:val="1"/>
      <w:numFmt w:val="decimal"/>
      <w:lvlText w:val="%1"/>
      <w:legacy w:legacy="1" w:legacySpace="0" w:legacyIndent="0"/>
      <w:lvlJc w:val="left"/>
      <w:pPr>
        <w:widowControl/>
        <w:ind w:left="432" w:hanging="432"/>
        <w:textAlignment w:val="baseline"/>
      </w:pPr>
    </w:lvl>
    <w:lvl w:ilvl="1" w:tentative="0">
      <w:start w:val="1"/>
      <w:numFmt w:val="decimal"/>
      <w:lvlText w:val="%1.%2"/>
      <w:legacy w:legacy="1" w:legacySpace="0" w:legacyIndent="0"/>
      <w:lvlJc w:val="left"/>
      <w:pPr>
        <w:widowControl/>
        <w:ind w:left="576" w:hanging="576"/>
        <w:textAlignment w:val="baseline"/>
      </w:pPr>
    </w:lvl>
    <w:lvl w:ilvl="2" w:tentative="0">
      <w:start w:val="1"/>
      <w:numFmt w:val="decimal"/>
      <w:lvlText w:val="%1.%2.%3"/>
      <w:legacy w:legacy="1" w:legacySpace="0" w:legacyIndent="0"/>
      <w:lvlJc w:val="left"/>
      <w:pPr>
        <w:widowControl/>
        <w:ind w:left="720" w:hanging="720"/>
        <w:textAlignment w:val="baseline"/>
      </w:pPr>
    </w:lvl>
    <w:lvl w:ilvl="3" w:tentative="0">
      <w:start w:val="1"/>
      <w:numFmt w:val="decimal"/>
      <w:lvlText w:val="%1.%2.%3.%4"/>
      <w:legacy w:legacy="1" w:legacySpace="0" w:legacyIndent="0"/>
      <w:lvlJc w:val="left"/>
      <w:pPr>
        <w:widowControl/>
        <w:ind w:left="864" w:hanging="864"/>
        <w:textAlignment w:val="baseline"/>
      </w:pPr>
    </w:lvl>
    <w:lvl w:ilvl="4" w:tentative="0">
      <w:start w:val="1"/>
      <w:numFmt w:val="decimal"/>
      <w:lvlText w:val="%1.%2.%3.%4.%5"/>
      <w:legacy w:legacy="1" w:legacySpace="0" w:legacyIndent="0"/>
      <w:lvlJc w:val="left"/>
      <w:pPr>
        <w:widowControl/>
        <w:ind w:left="1008" w:hanging="1008"/>
        <w:textAlignment w:val="baseline"/>
      </w:pPr>
    </w:lvl>
    <w:lvl w:ilvl="5" w:tentative="0">
      <w:start w:val="1"/>
      <w:numFmt w:val="decimal"/>
      <w:lvlText w:val="%1.%2.%3.%4.%5.%6"/>
      <w:legacy w:legacy="1" w:legacySpace="0" w:legacyIndent="0"/>
      <w:lvlJc w:val="left"/>
      <w:pPr>
        <w:widowControl/>
        <w:ind w:left="1152" w:hanging="1152"/>
        <w:textAlignment w:val="baseline"/>
      </w:pPr>
    </w:lvl>
    <w:lvl w:ilvl="6" w:tentative="0">
      <w:start w:val="1"/>
      <w:numFmt w:val="decimal"/>
      <w:lvlText w:val="%1.%2.%3.%4.%5.%6.%7"/>
      <w:legacy w:legacy="1" w:legacySpace="0" w:legacyIndent="0"/>
      <w:lvlJc w:val="left"/>
      <w:pPr>
        <w:widowControl/>
        <w:ind w:left="1296" w:hanging="1296"/>
        <w:textAlignment w:val="baseline"/>
      </w:pPr>
    </w:lvl>
    <w:lvl w:ilvl="7" w:tentative="0">
      <w:start w:val="1"/>
      <w:numFmt w:val="decimal"/>
      <w:lvlText w:val="%1.%2.%3.%4.%5.%6.%7.%8"/>
      <w:legacy w:legacy="1" w:legacySpace="0" w:legacyIndent="0"/>
      <w:lvlJc w:val="left"/>
      <w:pPr>
        <w:widowControl/>
        <w:ind w:left="1440" w:hanging="1440"/>
        <w:textAlignment w:val="baseline"/>
      </w:pPr>
    </w:lvl>
    <w:lvl w:ilvl="8" w:tentative="0">
      <w:start w:val="1"/>
      <w:numFmt w:val="decimal"/>
      <w:lvlText w:val="%1.%2.%3.%4.%5.%6.%7.%8.%9"/>
      <w:legacy w:legacy="1" w:legacySpace="0" w:legacyIndent="0"/>
      <w:lvlJc w:val="left"/>
      <w:pPr>
        <w:widowControl/>
        <w:ind w:left="1584" w:hanging="1584"/>
        <w:textAlignment w:val="baseline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5"/>
  </w:num>
  <w:num w:numId="5">
    <w:abstractNumId w:val="12"/>
  </w:num>
  <w:num w:numId="6">
    <w:abstractNumId w:val="16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15"/>
  </w:num>
  <w:num w:numId="12">
    <w:abstractNumId w:val="13"/>
  </w:num>
  <w:num w:numId="13">
    <w:abstractNumId w:val="9"/>
  </w:num>
  <w:num w:numId="14">
    <w:abstractNumId w:val="17"/>
  </w:num>
  <w:num w:numId="15">
    <w:abstractNumId w:val="10"/>
  </w:num>
  <w:num w:numId="16">
    <w:abstractNumId w:val="11"/>
  </w:num>
  <w:num w:numId="17">
    <w:abstractNumId w:val="1"/>
  </w:num>
  <w:num w:numId="18">
    <w:abstractNumId w:val="14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ZGQ4NzNjOTdkNDU1NzRkMjdiM2NhNmRhZjk3MjQifQ=="/>
  </w:docVars>
  <w:rsids>
    <w:rsidRoot w:val="00000000"/>
    <w:rsid w:val="0EEA5BFB"/>
    <w:rsid w:val="113E3FDC"/>
    <w:rsid w:val="123F625E"/>
    <w:rsid w:val="18D76624"/>
    <w:rsid w:val="1B0847E4"/>
    <w:rsid w:val="1B7730E6"/>
    <w:rsid w:val="2DEB5CB1"/>
    <w:rsid w:val="3550415A"/>
    <w:rsid w:val="37513210"/>
    <w:rsid w:val="42452E8B"/>
    <w:rsid w:val="46582E6F"/>
    <w:rsid w:val="4E1A3B1F"/>
    <w:rsid w:val="53082ADB"/>
    <w:rsid w:val="57F30C49"/>
    <w:rsid w:val="58C3686E"/>
    <w:rsid w:val="5A3B0686"/>
    <w:rsid w:val="5C2A6C04"/>
    <w:rsid w:val="67EB5499"/>
    <w:rsid w:val="7185070D"/>
    <w:rsid w:val="7B467FE4"/>
    <w:rsid w:val="7EA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toc 2"/>
    <w:basedOn w:val="1"/>
    <w:next w:val="1"/>
    <w:uiPriority w:val="0"/>
    <w:pPr>
      <w:ind w:left="420" w:leftChars="200"/>
    </w:p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TML Code"/>
    <w:basedOn w:val="12"/>
    <w:autoRedefine/>
    <w:qFormat/>
    <w:uiPriority w:val="0"/>
    <w:rPr>
      <w:rFonts w:ascii="Courier New" w:hAnsi="Courier New"/>
      <w:sz w:val="20"/>
    </w:rPr>
  </w:style>
  <w:style w:type="character" w:customStyle="1" w:styleId="14">
    <w:name w:val="NormalCharacter"/>
    <w:autoRedefine/>
    <w:semiHidden/>
    <w:qFormat/>
    <w:uiPriority w:val="0"/>
  </w:style>
  <w:style w:type="paragraph" w:customStyle="1" w:styleId="15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</w:pPr>
    <w:rPr>
      <w:rFonts w:cs="Calibri"/>
      <w:b/>
      <w:bCs/>
      <w:kern w:val="44"/>
      <w:sz w:val="44"/>
      <w:szCs w:val="44"/>
    </w:rPr>
  </w:style>
  <w:style w:type="paragraph" w:customStyle="1" w:styleId="16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paragraph" w:customStyle="1" w:styleId="17">
    <w:name w:val="UserStyle_2"/>
    <w:basedOn w:val="1"/>
    <w:autoRedefine/>
    <w:qFormat/>
    <w:uiPriority w:val="0"/>
    <w:pPr>
      <w:spacing w:line="240" w:lineRule="atLeast"/>
    </w:pPr>
    <w:rPr>
      <w:rFonts w:cs="宋体"/>
      <w:bCs/>
      <w:sz w:val="18"/>
      <w:szCs w:val="18"/>
    </w:rPr>
  </w:style>
  <w:style w:type="paragraph" w:customStyle="1" w:styleId="1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2024-04-24T03:25:00Z</dcterms:created>
  <dc:creator>Administrator</dc:creator>
  <cp:lastModifiedBy>  </cp:lastModifiedBy>
  <dcterms:modified xsi:type="dcterms:W3CDTF">2024-04-25T01:01:19Z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0A8C5FB5B0E04B33A353436A01662D0E_12</vt:lpwstr>
  </property>
</Properties>
</file>